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7C19E" w14:textId="28CED9E9" w:rsidR="00657227" w:rsidRDefault="00657227" w:rsidP="007F28D7">
      <w:pPr>
        <w:jc w:val="center"/>
      </w:pPr>
      <w:r>
        <w:rPr>
          <w:rFonts w:hint="eastAsia"/>
        </w:rPr>
        <w:t>法律クイズ（個人情報保護法</w:t>
      </w:r>
      <w:r w:rsidR="00BB5AD5">
        <w:rPr>
          <w:rFonts w:hint="eastAsia"/>
        </w:rPr>
        <w:t>２</w:t>
      </w:r>
      <w:r>
        <w:rPr>
          <w:rFonts w:hint="eastAsia"/>
        </w:rPr>
        <w:t>）</w:t>
      </w:r>
    </w:p>
    <w:p w14:paraId="1F8029CB" w14:textId="12D01AA1" w:rsidR="00657227" w:rsidRDefault="00657227"/>
    <w:p w14:paraId="549A49B6" w14:textId="2AFAC016" w:rsidR="00657227" w:rsidRDefault="00657227" w:rsidP="00D4732D">
      <w:pPr>
        <w:ind w:left="420" w:hangingChars="200" w:hanging="420"/>
      </w:pPr>
      <w:r>
        <w:rPr>
          <w:rFonts w:hint="eastAsia"/>
        </w:rPr>
        <w:t xml:space="preserve">Ｑ１　</w:t>
      </w:r>
      <w:r w:rsidR="00D4732D">
        <w:rPr>
          <w:rFonts w:hint="eastAsia"/>
        </w:rPr>
        <w:t>「保有個人データ」には、6か月以内に削除する個人データは含まれない。</w:t>
      </w:r>
    </w:p>
    <w:p w14:paraId="3CBB8830" w14:textId="01646651" w:rsidR="00657227" w:rsidRDefault="00657227" w:rsidP="00A1645F"/>
    <w:p w14:paraId="40F3C114" w14:textId="7E6962E8" w:rsidR="006428DD" w:rsidRDefault="00657227" w:rsidP="006428DD">
      <w:pPr>
        <w:ind w:left="420" w:hangingChars="200" w:hanging="420"/>
      </w:pPr>
      <w:r>
        <w:rPr>
          <w:rFonts w:hint="eastAsia"/>
        </w:rPr>
        <w:t xml:space="preserve">Ｑ２　</w:t>
      </w:r>
      <w:r w:rsidR="00C352AC">
        <w:rPr>
          <w:rFonts w:hint="eastAsia"/>
        </w:rPr>
        <w:t>令和2年</w:t>
      </w:r>
      <w:r w:rsidR="00BB5AD5">
        <w:rPr>
          <w:rFonts w:hint="eastAsia"/>
        </w:rPr>
        <w:t>度</w:t>
      </w:r>
      <w:r w:rsidR="00C352AC">
        <w:rPr>
          <w:rFonts w:hint="eastAsia"/>
        </w:rPr>
        <w:t>改正により、</w:t>
      </w:r>
      <w:r w:rsidR="0030299C">
        <w:rPr>
          <w:rFonts w:hint="eastAsia"/>
        </w:rPr>
        <w:t>個人情報取扱事業者は、</w:t>
      </w:r>
      <w:r w:rsidR="00C352AC">
        <w:rPr>
          <w:rFonts w:hint="eastAsia"/>
        </w:rPr>
        <w:t>保有個人データの安全管理措置のために講じた措置を開示する</w:t>
      </w:r>
      <w:r w:rsidR="0030299C">
        <w:rPr>
          <w:rFonts w:hint="eastAsia"/>
        </w:rPr>
        <w:t>ことが</w:t>
      </w:r>
      <w:r w:rsidR="003B79E6">
        <w:rPr>
          <w:rFonts w:hint="eastAsia"/>
        </w:rPr>
        <w:t>求められている。</w:t>
      </w:r>
    </w:p>
    <w:p w14:paraId="32890AF0" w14:textId="4E756863" w:rsidR="003C1FF7" w:rsidRPr="00A1645F" w:rsidRDefault="003C1FF7" w:rsidP="00A1645F"/>
    <w:p w14:paraId="2F5B3C74" w14:textId="1AAE1E2E" w:rsidR="00C352AC" w:rsidRDefault="003C1FF7" w:rsidP="00534CDD">
      <w:pPr>
        <w:ind w:left="420" w:hangingChars="200" w:hanging="420"/>
      </w:pPr>
      <w:r>
        <w:rPr>
          <w:rFonts w:hint="eastAsia"/>
        </w:rPr>
        <w:t xml:space="preserve">Q３　</w:t>
      </w:r>
      <w:r w:rsidR="00C352AC">
        <w:rPr>
          <w:rFonts w:hint="eastAsia"/>
        </w:rPr>
        <w:t>保有個人データに関</w:t>
      </w:r>
      <w:r w:rsidR="003B79E6">
        <w:rPr>
          <w:rFonts w:hint="eastAsia"/>
        </w:rPr>
        <w:t>して</w:t>
      </w:r>
      <w:r w:rsidR="00C352AC">
        <w:rPr>
          <w:rFonts w:hint="eastAsia"/>
        </w:rPr>
        <w:t>公表</w:t>
      </w:r>
      <w:r w:rsidR="003B79E6">
        <w:rPr>
          <w:rFonts w:hint="eastAsia"/>
        </w:rPr>
        <w:t>が求められている</w:t>
      </w:r>
      <w:r w:rsidR="00C352AC">
        <w:rPr>
          <w:rFonts w:hint="eastAsia"/>
        </w:rPr>
        <w:t>事項に、事業所の住所は</w:t>
      </w:r>
      <w:r w:rsidR="0030299C">
        <w:rPr>
          <w:rFonts w:hint="eastAsia"/>
        </w:rPr>
        <w:t>含まれていない。</w:t>
      </w:r>
    </w:p>
    <w:p w14:paraId="7D5E03DC" w14:textId="5CD7C928" w:rsidR="00657227" w:rsidRDefault="00657227" w:rsidP="00534CDD">
      <w:pPr>
        <w:ind w:left="420" w:hangingChars="200" w:hanging="420"/>
      </w:pPr>
    </w:p>
    <w:p w14:paraId="5D4CFBF1" w14:textId="6D6A226B" w:rsidR="00BB5AD5" w:rsidRDefault="00BB5AD5" w:rsidP="00534CDD">
      <w:pPr>
        <w:ind w:left="420" w:hangingChars="200" w:hanging="420"/>
      </w:pPr>
    </w:p>
    <w:p w14:paraId="1BB742DB" w14:textId="77777777" w:rsidR="00BB5AD5" w:rsidRPr="00A1645F" w:rsidRDefault="00BB5AD5" w:rsidP="00534CDD">
      <w:pPr>
        <w:ind w:left="420" w:hangingChars="200" w:hanging="420"/>
      </w:pPr>
    </w:p>
    <w:p w14:paraId="60A7BB70" w14:textId="77777777" w:rsidR="00657227" w:rsidRDefault="00657227" w:rsidP="00657227">
      <w:pPr>
        <w:ind w:left="420" w:hangingChars="200" w:hanging="420"/>
      </w:pPr>
      <w:r>
        <w:rPr>
          <w:rFonts w:hint="eastAsia"/>
        </w:rPr>
        <w:t>（回答）</w:t>
      </w:r>
    </w:p>
    <w:p w14:paraId="6B0ED0AC" w14:textId="5045A984" w:rsidR="00657227" w:rsidRDefault="00657227" w:rsidP="00657227">
      <w:pPr>
        <w:ind w:left="420" w:hangingChars="200" w:hanging="420"/>
      </w:pPr>
      <w:r>
        <w:rPr>
          <w:rFonts w:hint="eastAsia"/>
        </w:rPr>
        <w:t>Ｑ１の</w:t>
      </w:r>
      <w:r w:rsidR="007F28D7">
        <w:rPr>
          <w:rFonts w:hint="eastAsia"/>
        </w:rPr>
        <w:t>答え　　×</w:t>
      </w:r>
    </w:p>
    <w:p w14:paraId="7F2BEE91" w14:textId="4F6C3A21" w:rsidR="00D4732D" w:rsidRDefault="00BB5AD5" w:rsidP="00534CDD">
      <w:pPr>
        <w:ind w:firstLineChars="100" w:firstLine="210"/>
      </w:pPr>
      <w:r>
        <w:rPr>
          <w:rFonts w:hint="eastAsia"/>
        </w:rPr>
        <w:t>令和２年度</w:t>
      </w:r>
      <w:r w:rsidR="00D4732D">
        <w:rPr>
          <w:rFonts w:hint="eastAsia"/>
        </w:rPr>
        <w:t>改正により、「保有個人データ」の定義から、「一年以内の政令で定める期間以内に削除することとなるもの以外のもの」との部分が削除されることにより、6月以内に削除するものも「保有個人データ」に該当する</w:t>
      </w:r>
      <w:r>
        <w:rPr>
          <w:rFonts w:hint="eastAsia"/>
        </w:rPr>
        <w:t>ことになった</w:t>
      </w:r>
      <w:r w:rsidR="00D4732D">
        <w:rPr>
          <w:rFonts w:hint="eastAsia"/>
        </w:rPr>
        <w:t>（改正法2条7項）。そのため、</w:t>
      </w:r>
      <w:r>
        <w:rPr>
          <w:rFonts w:hint="eastAsia"/>
        </w:rPr>
        <w:t>実務では、</w:t>
      </w:r>
      <w:r w:rsidR="00D4732D">
        <w:rPr>
          <w:rFonts w:hint="eastAsia"/>
        </w:rPr>
        <w:t>個人情報保護規程等、「保有個人データ（6か月以内に削除するものを除く）」</w:t>
      </w:r>
      <w:r w:rsidR="00C352AC">
        <w:rPr>
          <w:rFonts w:hint="eastAsia"/>
        </w:rPr>
        <w:t>等の記載がある場合には、カッコ書きの部分を削除する対応が求められる。</w:t>
      </w:r>
    </w:p>
    <w:p w14:paraId="5BA1518D" w14:textId="56C27B64" w:rsidR="007F28D7" w:rsidRDefault="007F28D7" w:rsidP="00657227">
      <w:pPr>
        <w:ind w:left="420" w:hangingChars="200" w:hanging="420"/>
      </w:pPr>
    </w:p>
    <w:p w14:paraId="20693C76" w14:textId="4B510B9B" w:rsidR="007F28D7" w:rsidRDefault="007F28D7" w:rsidP="007F28D7">
      <w:pPr>
        <w:ind w:left="420" w:hangingChars="200" w:hanging="420"/>
      </w:pPr>
      <w:r>
        <w:rPr>
          <w:rFonts w:hint="eastAsia"/>
        </w:rPr>
        <w:t xml:space="preserve">Q２の答え　　</w:t>
      </w:r>
      <w:r w:rsidR="00C352AC">
        <w:rPr>
          <w:rFonts w:hint="eastAsia"/>
        </w:rPr>
        <w:t>×</w:t>
      </w:r>
    </w:p>
    <w:p w14:paraId="3FE5BE91" w14:textId="20D06400" w:rsidR="00BB5AD5" w:rsidRDefault="00C352AC" w:rsidP="00394374">
      <w:pPr>
        <w:ind w:firstLineChars="100" w:firstLine="210"/>
      </w:pPr>
      <w:r>
        <w:rPr>
          <w:rFonts w:hint="eastAsia"/>
        </w:rPr>
        <w:t>改正前では、「保有個人データの安全管理措置のために講じた措置」（以下「安全管理措置」という。）は、努力義務で、公表事項ではなかった。しかし、</w:t>
      </w:r>
      <w:r w:rsidR="007C0B84">
        <w:rPr>
          <w:rFonts w:hint="eastAsia"/>
        </w:rPr>
        <w:t>令和2年</w:t>
      </w:r>
      <w:r w:rsidR="009B6016">
        <w:rPr>
          <w:rFonts w:hint="eastAsia"/>
        </w:rPr>
        <w:t>度</w:t>
      </w:r>
      <w:r w:rsidR="007C0B84">
        <w:rPr>
          <w:rFonts w:hint="eastAsia"/>
        </w:rPr>
        <w:t>改正により、安全管理措置</w:t>
      </w:r>
      <w:r w:rsidR="009B6016">
        <w:rPr>
          <w:rFonts w:hint="eastAsia"/>
        </w:rPr>
        <w:t>も</w:t>
      </w:r>
      <w:r w:rsidR="00BB5AD5">
        <w:rPr>
          <w:rFonts w:hint="eastAsia"/>
        </w:rPr>
        <w:t>公表事項</w:t>
      </w:r>
      <w:r w:rsidR="007C0B84">
        <w:rPr>
          <w:rFonts w:hint="eastAsia"/>
        </w:rPr>
        <w:t>に追加された</w:t>
      </w:r>
      <w:r w:rsidR="009B6016">
        <w:rPr>
          <w:rFonts w:hint="eastAsia"/>
        </w:rPr>
        <w:t>（改正法23条、</w:t>
      </w:r>
      <w:r w:rsidR="007C0B84">
        <w:rPr>
          <w:rFonts w:hint="eastAsia"/>
        </w:rPr>
        <w:t>政令</w:t>
      </w:r>
      <w:r w:rsidR="009B6016">
        <w:rPr>
          <w:rFonts w:hint="eastAsia"/>
        </w:rPr>
        <w:t>10</w:t>
      </w:r>
      <w:r w:rsidR="007C0B84">
        <w:rPr>
          <w:rFonts w:hint="eastAsia"/>
        </w:rPr>
        <w:t>条</w:t>
      </w:r>
      <w:r w:rsidR="009B6016">
        <w:rPr>
          <w:rFonts w:hint="eastAsia"/>
        </w:rPr>
        <w:t>）</w:t>
      </w:r>
      <w:r w:rsidR="007C0B84">
        <w:rPr>
          <w:rFonts w:hint="eastAsia"/>
        </w:rPr>
        <w:t>。そのため、</w:t>
      </w:r>
      <w:r w:rsidR="00BB5AD5">
        <w:rPr>
          <w:rFonts w:hint="eastAsia"/>
        </w:rPr>
        <w:t>実務では、</w:t>
      </w:r>
      <w:r w:rsidR="007C0B84">
        <w:rPr>
          <w:rFonts w:hint="eastAsia"/>
        </w:rPr>
        <w:t>安全管理措置について、プライバシーポリシーへ</w:t>
      </w:r>
      <w:r w:rsidR="00BB5AD5">
        <w:rPr>
          <w:rFonts w:hint="eastAsia"/>
        </w:rPr>
        <w:t>追記</w:t>
      </w:r>
      <w:r w:rsidR="007C0B84">
        <w:rPr>
          <w:rFonts w:hint="eastAsia"/>
        </w:rPr>
        <w:t>する対応が求められる。</w:t>
      </w:r>
    </w:p>
    <w:p w14:paraId="41C4F4D4" w14:textId="2C0466BA" w:rsidR="00394374" w:rsidRPr="0095528B" w:rsidRDefault="00394374" w:rsidP="00394374">
      <w:pPr>
        <w:ind w:firstLineChars="100" w:firstLine="210"/>
      </w:pPr>
      <w:r>
        <w:rPr>
          <w:rFonts w:hint="eastAsia"/>
        </w:rPr>
        <w:t>また、安全管理措置の具体的な内容については、個人情報の保護に関する法律についてのガイドライン（通則法）に規定されている「１０　講ずべき安全管理措置の内容」が参考になる。</w:t>
      </w:r>
    </w:p>
    <w:p w14:paraId="5DB1EF63" w14:textId="460A46ED" w:rsidR="00C352AC" w:rsidRDefault="00BB5AD5" w:rsidP="00534CDD">
      <w:pPr>
        <w:ind w:firstLineChars="100" w:firstLine="210"/>
      </w:pPr>
      <w:r>
        <w:rPr>
          <w:rFonts w:hint="eastAsia"/>
        </w:rPr>
        <w:t>なお、</w:t>
      </w:r>
      <w:r w:rsidR="009B6016">
        <w:rPr>
          <w:rFonts w:hint="eastAsia"/>
        </w:rPr>
        <w:t>大阪弁護士会の</w:t>
      </w:r>
      <w:r w:rsidR="0007522A">
        <w:rPr>
          <w:rFonts w:hint="eastAsia"/>
        </w:rPr>
        <w:t>個人情報保護指針（プライバシーポリシー）の</w:t>
      </w:r>
      <w:r w:rsidR="009B6016">
        <w:rPr>
          <w:rFonts w:hint="eastAsia"/>
        </w:rPr>
        <w:t>「安全管理措置」の記載は以下のとおりである。</w:t>
      </w:r>
    </w:p>
    <w:p w14:paraId="098DB5C4" w14:textId="714867ED" w:rsidR="009B6016" w:rsidRDefault="009B6016" w:rsidP="00BB5AD5">
      <w:pPr>
        <w:pBdr>
          <w:top w:val="single" w:sz="4" w:space="1" w:color="auto"/>
          <w:left w:val="single" w:sz="4" w:space="4" w:color="auto"/>
          <w:bottom w:val="single" w:sz="4" w:space="1" w:color="auto"/>
          <w:right w:val="single" w:sz="4" w:space="4" w:color="auto"/>
        </w:pBdr>
        <w:ind w:firstLineChars="100" w:firstLine="210"/>
        <w:jc w:val="center"/>
      </w:pPr>
      <w:r>
        <w:rPr>
          <w:rFonts w:hint="eastAsia"/>
        </w:rPr>
        <w:t>記</w:t>
      </w:r>
    </w:p>
    <w:p w14:paraId="50F4A8AC" w14:textId="77777777" w:rsidR="003B79E6" w:rsidRDefault="009B6016" w:rsidP="00BB5AD5">
      <w:pPr>
        <w:pBdr>
          <w:top w:val="single" w:sz="4" w:space="1" w:color="auto"/>
          <w:left w:val="single" w:sz="4" w:space="4" w:color="auto"/>
          <w:bottom w:val="single" w:sz="4" w:space="1" w:color="auto"/>
          <w:right w:val="single" w:sz="4" w:space="4" w:color="auto"/>
        </w:pBdr>
      </w:pPr>
      <w:r>
        <w:t xml:space="preserve">第６ 個人情報等の安全管理措置 </w:t>
      </w:r>
    </w:p>
    <w:p w14:paraId="00E91302" w14:textId="673AD859" w:rsidR="003B79E6" w:rsidRDefault="009B6016" w:rsidP="00BB5AD5">
      <w:pPr>
        <w:pBdr>
          <w:top w:val="single" w:sz="4" w:space="1" w:color="auto"/>
          <w:left w:val="single" w:sz="4" w:space="4" w:color="auto"/>
          <w:bottom w:val="single" w:sz="4" w:space="1" w:color="auto"/>
          <w:right w:val="single" w:sz="4" w:space="4" w:color="auto"/>
        </w:pBdr>
        <w:ind w:firstLineChars="100" w:firstLine="210"/>
      </w:pPr>
      <w:r>
        <w:t xml:space="preserve">本会は、個人情報等への不正アクセス、個人情報等の漏えい、滅失又は毀損等の予防及び是正のため、安全対策を施します。また、これらの安全確保に係る事態が生じたときは、個人情報保護法及び下位法令 並びに関係するガイドラインの定めるところに従います。 </w:t>
      </w:r>
    </w:p>
    <w:p w14:paraId="6A6BE623" w14:textId="7D9CBC19" w:rsidR="009B6016" w:rsidRDefault="009B6016" w:rsidP="00BB5AD5">
      <w:pPr>
        <w:pBdr>
          <w:top w:val="single" w:sz="4" w:space="1" w:color="auto"/>
          <w:left w:val="single" w:sz="4" w:space="4" w:color="auto"/>
          <w:bottom w:val="single" w:sz="4" w:space="1" w:color="auto"/>
          <w:right w:val="single" w:sz="4" w:space="4" w:color="auto"/>
        </w:pBdr>
      </w:pPr>
      <w:r>
        <w:t xml:space="preserve">１ 組織的安全管理措置 </w:t>
      </w:r>
    </w:p>
    <w:p w14:paraId="6891B311" w14:textId="77777777" w:rsidR="009B6016" w:rsidRDefault="009B6016" w:rsidP="00BB5AD5">
      <w:pPr>
        <w:pBdr>
          <w:top w:val="single" w:sz="4" w:space="1" w:color="auto"/>
          <w:left w:val="single" w:sz="4" w:space="4" w:color="auto"/>
          <w:bottom w:val="single" w:sz="4" w:space="1" w:color="auto"/>
          <w:right w:val="single" w:sz="4" w:space="4" w:color="auto"/>
        </w:pBdr>
        <w:ind w:left="420" w:hangingChars="200" w:hanging="420"/>
      </w:pPr>
      <w:r>
        <w:lastRenderedPageBreak/>
        <w:t>（１）個人データの取扱いに関する責任者及びその補佐として、個人情報保護管 理者（会長）及び個人情報保護管理者補佐（事務局長）を設置するとともに個 人データの安全の確保に係る事態又は徴候を把握した場合は、個人情報保護管 理者補佐を通じて、個人情報保護管理者へ報告・連絡する体制を整備します。</w:t>
      </w:r>
    </w:p>
    <w:p w14:paraId="07A60C1C" w14:textId="77777777" w:rsidR="009B6016" w:rsidRDefault="009B6016" w:rsidP="00BB5AD5">
      <w:pPr>
        <w:pBdr>
          <w:top w:val="single" w:sz="4" w:space="1" w:color="auto"/>
          <w:left w:val="single" w:sz="4" w:space="4" w:color="auto"/>
          <w:bottom w:val="single" w:sz="4" w:space="1" w:color="auto"/>
          <w:right w:val="single" w:sz="4" w:space="4" w:color="auto"/>
        </w:pBdr>
        <w:ind w:left="420" w:hangingChars="200" w:hanging="420"/>
      </w:pPr>
      <w:r>
        <w:t>（２）就業規則に秘密保持に関する事項を明記するほか、個人情報の管理に関す る内 部マニュアルを定め、これらを本会事務局職員に遵守させるとともに、定 期的な 自己点検及び内部監査を実施します。</w:t>
      </w:r>
    </w:p>
    <w:p w14:paraId="02DAF96F" w14:textId="77777777" w:rsidR="009B6016" w:rsidRDefault="009B6016" w:rsidP="00BB5AD5">
      <w:pPr>
        <w:pBdr>
          <w:top w:val="single" w:sz="4" w:space="1" w:color="auto"/>
          <w:left w:val="single" w:sz="4" w:space="4" w:color="auto"/>
          <w:bottom w:val="single" w:sz="4" w:space="1" w:color="auto"/>
          <w:right w:val="single" w:sz="4" w:space="4" w:color="auto"/>
        </w:pBdr>
        <w:ind w:left="420" w:hangingChars="200" w:hanging="420"/>
      </w:pPr>
      <w:r>
        <w:t>（３）個人データを第三者に委託して利用する場合は、当該第三者との間で秘密 保持契約を締結した上で提供するなどし、また、委託先への適切な監督を行います。</w:t>
      </w:r>
    </w:p>
    <w:p w14:paraId="339E2349" w14:textId="77777777" w:rsidR="003B79E6" w:rsidRDefault="009B6016" w:rsidP="00BB5AD5">
      <w:pPr>
        <w:pBdr>
          <w:top w:val="single" w:sz="4" w:space="1" w:color="auto"/>
          <w:left w:val="single" w:sz="4" w:space="4" w:color="auto"/>
          <w:bottom w:val="single" w:sz="4" w:space="1" w:color="auto"/>
          <w:right w:val="single" w:sz="4" w:space="4" w:color="auto"/>
        </w:pBdr>
      </w:pPr>
      <w:r>
        <w:t xml:space="preserve">２ 人的安全管理措置 </w:t>
      </w:r>
    </w:p>
    <w:p w14:paraId="470773E4" w14:textId="41A6B5ED" w:rsidR="009B6016" w:rsidRDefault="009B6016" w:rsidP="00BB5AD5">
      <w:pPr>
        <w:pBdr>
          <w:top w:val="single" w:sz="4" w:space="1" w:color="auto"/>
          <w:left w:val="single" w:sz="4" w:space="4" w:color="auto"/>
          <w:bottom w:val="single" w:sz="4" w:space="1" w:color="auto"/>
          <w:right w:val="single" w:sz="4" w:space="4" w:color="auto"/>
        </w:pBdr>
        <w:ind w:firstLineChars="100" w:firstLine="210"/>
      </w:pPr>
      <w:r>
        <w:t>個人データの取扱いに関する留意事項について、継続的かつ定期的な研修を実施 することにより、個人の権利保護の重要性を理解させ、かつ、個人情報保護の確実 な実施を図るよう努めます。</w:t>
      </w:r>
    </w:p>
    <w:p w14:paraId="68B356E1" w14:textId="77777777" w:rsidR="009B6016" w:rsidRDefault="009B6016" w:rsidP="00BB5AD5">
      <w:pPr>
        <w:pBdr>
          <w:top w:val="single" w:sz="4" w:space="1" w:color="auto"/>
          <w:left w:val="single" w:sz="4" w:space="4" w:color="auto"/>
          <w:bottom w:val="single" w:sz="4" w:space="1" w:color="auto"/>
          <w:right w:val="single" w:sz="4" w:space="4" w:color="auto"/>
        </w:pBdr>
      </w:pPr>
      <w:r>
        <w:t>３ 物理的安全管理措置</w:t>
      </w:r>
    </w:p>
    <w:p w14:paraId="4FFBBCF9" w14:textId="77777777" w:rsidR="009B6016" w:rsidRDefault="009B6016" w:rsidP="00BB5AD5">
      <w:pPr>
        <w:pBdr>
          <w:top w:val="single" w:sz="4" w:space="1" w:color="auto"/>
          <w:left w:val="single" w:sz="4" w:space="4" w:color="auto"/>
          <w:bottom w:val="single" w:sz="4" w:space="1" w:color="auto"/>
          <w:right w:val="single" w:sz="4" w:space="4" w:color="auto"/>
        </w:pBdr>
        <w:ind w:left="420" w:hangingChars="200" w:hanging="420"/>
      </w:pPr>
      <w:r>
        <w:t>（１）個人データの盗難等の防止のため、個人データの保管場所の施錠などの諸 対策を行います。</w:t>
      </w:r>
    </w:p>
    <w:p w14:paraId="540B664B" w14:textId="77777777" w:rsidR="009B6016" w:rsidRDefault="009B6016" w:rsidP="00BB5AD5">
      <w:pPr>
        <w:pBdr>
          <w:top w:val="single" w:sz="4" w:space="1" w:color="auto"/>
          <w:left w:val="single" w:sz="4" w:space="4" w:color="auto"/>
          <w:bottom w:val="single" w:sz="4" w:space="1" w:color="auto"/>
          <w:right w:val="single" w:sz="4" w:space="4" w:color="auto"/>
        </w:pBdr>
        <w:ind w:left="420" w:hangingChars="200" w:hanging="420"/>
      </w:pPr>
      <w:r>
        <w:t>（２）個人データの持出しに当たっては、容易に個人データが判明しないよう、 パスワードを付した機器及び電子媒体等を利用する、個人データが記載された 書類等は封筒に封入し鞄に入れて搬送するなどの対策を行います。</w:t>
      </w:r>
    </w:p>
    <w:p w14:paraId="0FED9331" w14:textId="77777777" w:rsidR="009B6016" w:rsidRDefault="009B6016" w:rsidP="00BB5AD5">
      <w:pPr>
        <w:pBdr>
          <w:top w:val="single" w:sz="4" w:space="1" w:color="auto"/>
          <w:left w:val="single" w:sz="4" w:space="4" w:color="auto"/>
          <w:bottom w:val="single" w:sz="4" w:space="1" w:color="auto"/>
          <w:right w:val="single" w:sz="4" w:space="4" w:color="auto"/>
        </w:pBdr>
      </w:pPr>
      <w:r>
        <w:t>４ 技術的安全管理措置</w:t>
      </w:r>
    </w:p>
    <w:p w14:paraId="6FFDF5A1" w14:textId="01F17D27" w:rsidR="00BB5AD5" w:rsidRDefault="009B6016" w:rsidP="00BB5AD5">
      <w:pPr>
        <w:pBdr>
          <w:top w:val="single" w:sz="4" w:space="1" w:color="auto"/>
          <w:left w:val="single" w:sz="4" w:space="4" w:color="auto"/>
          <w:bottom w:val="single" w:sz="4" w:space="1" w:color="auto"/>
          <w:right w:val="single" w:sz="4" w:space="4" w:color="auto"/>
        </w:pBdr>
      </w:pPr>
      <w:r>
        <w:t>（１）個人データへのアクセス管理（アクセス可能な担当者の制御等）を実施</w:t>
      </w:r>
      <w:r w:rsidR="00BB5AD5">
        <w:rPr>
          <w:rFonts w:hint="eastAsia"/>
        </w:rPr>
        <w:t>し</w:t>
      </w:r>
      <w:r>
        <w:t xml:space="preserve">ます。 </w:t>
      </w:r>
    </w:p>
    <w:p w14:paraId="5891695C" w14:textId="5CCE4370" w:rsidR="009B6016" w:rsidRPr="00534CDD" w:rsidRDefault="009B6016" w:rsidP="00BB5AD5">
      <w:pPr>
        <w:pBdr>
          <w:top w:val="single" w:sz="4" w:space="1" w:color="auto"/>
          <w:left w:val="single" w:sz="4" w:space="4" w:color="auto"/>
          <w:bottom w:val="single" w:sz="4" w:space="1" w:color="auto"/>
          <w:right w:val="single" w:sz="4" w:space="4" w:color="auto"/>
        </w:pBdr>
        <w:ind w:left="420" w:hangingChars="200" w:hanging="420"/>
      </w:pPr>
      <w:r>
        <w:t>（２）個人データを取り扱う情報システムに対する外部からの不正アクセスを防 止する</w:t>
      </w:r>
      <w:r w:rsidR="00BB5AD5">
        <w:rPr>
          <w:rFonts w:hint="eastAsia"/>
        </w:rPr>
        <w:t xml:space="preserve">　</w:t>
      </w:r>
      <w:r>
        <w:t>ための措置を講じます。</w:t>
      </w:r>
    </w:p>
    <w:p w14:paraId="505A92B0" w14:textId="58943EA7" w:rsidR="007F28D7" w:rsidRPr="00534CDD" w:rsidRDefault="007F28D7" w:rsidP="007F28D7">
      <w:pPr>
        <w:ind w:left="420" w:hangingChars="200" w:hanging="420"/>
      </w:pPr>
    </w:p>
    <w:p w14:paraId="2C8AC931" w14:textId="2ED7363D" w:rsidR="007F28D7" w:rsidRDefault="007F28D7" w:rsidP="007F28D7">
      <w:pPr>
        <w:ind w:left="420" w:hangingChars="200" w:hanging="420"/>
      </w:pPr>
      <w:r>
        <w:rPr>
          <w:rFonts w:hint="eastAsia"/>
        </w:rPr>
        <w:t>Q３</w:t>
      </w:r>
      <w:r w:rsidR="004549B4">
        <w:rPr>
          <w:rFonts w:hint="eastAsia"/>
        </w:rPr>
        <w:t>の答え</w:t>
      </w:r>
      <w:r>
        <w:rPr>
          <w:rFonts w:hint="eastAsia"/>
        </w:rPr>
        <w:t xml:space="preserve">　　×</w:t>
      </w:r>
    </w:p>
    <w:p w14:paraId="44D16C50" w14:textId="1D5F5CD7" w:rsidR="00D56B1C" w:rsidRDefault="00C352AC" w:rsidP="00534CDD">
      <w:pPr>
        <w:ind w:firstLineChars="100" w:firstLine="210"/>
      </w:pPr>
      <w:r>
        <w:rPr>
          <w:rFonts w:hint="eastAsia"/>
        </w:rPr>
        <w:t>令和2年度改正により、事業所の住所も公表事項に含まれることになった（改正法第27条1項1号）。その他、</w:t>
      </w:r>
      <w:r w:rsidR="00D56B1C">
        <w:rPr>
          <w:rFonts w:hint="eastAsia"/>
        </w:rPr>
        <w:t>改正による公表事項の追加としては、事業者である法人の代表者の氏名（改正法第27条1項1号）、個人データの第三者提供時の記録の開示手続（改正法第27条1項3号、28条5項）、令和2年改正により追加された利用停止等の手続（改正法第27条1項3号、30条5項）がある。</w:t>
      </w:r>
    </w:p>
    <w:p w14:paraId="152E97A2" w14:textId="134FCABE" w:rsidR="0095528B" w:rsidRPr="0095528B" w:rsidRDefault="00C352AC" w:rsidP="00C352AC">
      <w:pPr>
        <w:ind w:firstLineChars="100" w:firstLine="210"/>
      </w:pPr>
      <w:r>
        <w:rPr>
          <w:rFonts w:hint="eastAsia"/>
        </w:rPr>
        <w:t>そのため、</w:t>
      </w:r>
      <w:r w:rsidR="00BB5AD5">
        <w:rPr>
          <w:rFonts w:hint="eastAsia"/>
        </w:rPr>
        <w:t>実務では、</w:t>
      </w:r>
      <w:r>
        <w:rPr>
          <w:rFonts w:hint="eastAsia"/>
        </w:rPr>
        <w:t>上記公表事項について、プライバシーポリシーへ</w:t>
      </w:r>
      <w:r w:rsidR="00BB5AD5">
        <w:rPr>
          <w:rFonts w:hint="eastAsia"/>
        </w:rPr>
        <w:t>追記</w:t>
      </w:r>
      <w:r>
        <w:rPr>
          <w:rFonts w:hint="eastAsia"/>
        </w:rPr>
        <w:t>する対応が求められる。</w:t>
      </w:r>
    </w:p>
    <w:sectPr w:rsidR="0095528B" w:rsidRPr="0095528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AEDC2" w14:textId="77777777" w:rsidR="00016A00" w:rsidRDefault="00016A00" w:rsidP="00DE57C7">
      <w:r>
        <w:separator/>
      </w:r>
    </w:p>
  </w:endnote>
  <w:endnote w:type="continuationSeparator" w:id="0">
    <w:p w14:paraId="687485E5" w14:textId="77777777" w:rsidR="00016A00" w:rsidRDefault="00016A00" w:rsidP="00DE5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100B1" w14:textId="77777777" w:rsidR="00016A00" w:rsidRDefault="00016A00" w:rsidP="00DE57C7">
      <w:r>
        <w:separator/>
      </w:r>
    </w:p>
  </w:footnote>
  <w:footnote w:type="continuationSeparator" w:id="0">
    <w:p w14:paraId="61D36169" w14:textId="77777777" w:rsidR="00016A00" w:rsidRDefault="00016A00" w:rsidP="00DE57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227"/>
    <w:rsid w:val="00016A00"/>
    <w:rsid w:val="0007522A"/>
    <w:rsid w:val="0014528A"/>
    <w:rsid w:val="001E5096"/>
    <w:rsid w:val="002E38E2"/>
    <w:rsid w:val="0030299C"/>
    <w:rsid w:val="00394374"/>
    <w:rsid w:val="003B79E6"/>
    <w:rsid w:val="003C1FF7"/>
    <w:rsid w:val="004549B4"/>
    <w:rsid w:val="004C1A53"/>
    <w:rsid w:val="004E7795"/>
    <w:rsid w:val="00506766"/>
    <w:rsid w:val="00534CDD"/>
    <w:rsid w:val="005674AB"/>
    <w:rsid w:val="005B39C2"/>
    <w:rsid w:val="005D1CD0"/>
    <w:rsid w:val="006428DD"/>
    <w:rsid w:val="00657227"/>
    <w:rsid w:val="007C0B84"/>
    <w:rsid w:val="007F28D7"/>
    <w:rsid w:val="009136E6"/>
    <w:rsid w:val="0095528B"/>
    <w:rsid w:val="009B6016"/>
    <w:rsid w:val="00A1645F"/>
    <w:rsid w:val="00AD068F"/>
    <w:rsid w:val="00B64FEE"/>
    <w:rsid w:val="00BB5AD5"/>
    <w:rsid w:val="00C16FA6"/>
    <w:rsid w:val="00C352AC"/>
    <w:rsid w:val="00C675C0"/>
    <w:rsid w:val="00C7453D"/>
    <w:rsid w:val="00D4732D"/>
    <w:rsid w:val="00D56B1C"/>
    <w:rsid w:val="00DC5B44"/>
    <w:rsid w:val="00DE57C7"/>
    <w:rsid w:val="00E22CD1"/>
    <w:rsid w:val="00E61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86AE912"/>
  <w15:chartTrackingRefBased/>
  <w15:docId w15:val="{B0F1AC12-E4FE-4EAA-9DA0-DC03B597D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57C7"/>
    <w:pPr>
      <w:tabs>
        <w:tab w:val="center" w:pos="4252"/>
        <w:tab w:val="right" w:pos="8504"/>
      </w:tabs>
      <w:snapToGrid w:val="0"/>
    </w:pPr>
  </w:style>
  <w:style w:type="character" w:customStyle="1" w:styleId="a4">
    <w:name w:val="ヘッダー (文字)"/>
    <w:basedOn w:val="a0"/>
    <w:link w:val="a3"/>
    <w:uiPriority w:val="99"/>
    <w:rsid w:val="00DE57C7"/>
  </w:style>
  <w:style w:type="paragraph" w:styleId="a5">
    <w:name w:val="footer"/>
    <w:basedOn w:val="a"/>
    <w:link w:val="a6"/>
    <w:uiPriority w:val="99"/>
    <w:unhideWhenUsed/>
    <w:rsid w:val="00DE57C7"/>
    <w:pPr>
      <w:tabs>
        <w:tab w:val="center" w:pos="4252"/>
        <w:tab w:val="right" w:pos="8504"/>
      </w:tabs>
      <w:snapToGrid w:val="0"/>
    </w:pPr>
  </w:style>
  <w:style w:type="character" w:customStyle="1" w:styleId="a6">
    <w:name w:val="フッター (文字)"/>
    <w:basedOn w:val="a0"/>
    <w:link w:val="a5"/>
    <w:uiPriority w:val="99"/>
    <w:rsid w:val="00DE57C7"/>
  </w:style>
  <w:style w:type="paragraph" w:styleId="a7">
    <w:name w:val="Revision"/>
    <w:hidden/>
    <w:uiPriority w:val="99"/>
    <w:semiHidden/>
    <w:rsid w:val="00145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264</Words>
  <Characters>1505</Characters>
  <Application>Microsoft Office Word</Application>
  <DocSecurity>4</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hisai</dc:creator>
  <cp:keywords/>
  <dc:description/>
  <cp:lastModifiedBy>hirose gentarou</cp:lastModifiedBy>
  <cp:revision>2</cp:revision>
  <cp:lastPrinted>2022-03-28T14:35:00Z</cp:lastPrinted>
  <dcterms:created xsi:type="dcterms:W3CDTF">2022-05-10T02:42:00Z</dcterms:created>
  <dcterms:modified xsi:type="dcterms:W3CDTF">2022-05-10T02:42:00Z</dcterms:modified>
</cp:coreProperties>
</file>